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26C5" w:rsidRPr="00C13AA0" w:rsidRDefault="002626C5" w:rsidP="002626C5">
      <w:pPr>
        <w:pStyle w:val="Heading1"/>
        <w:rPr>
          <w:color w:val="000000" w:themeColor="text1"/>
        </w:rPr>
      </w:pPr>
      <w:r w:rsidRPr="00C13AA0">
        <w:rPr>
          <w:color w:val="000000" w:themeColor="text1"/>
        </w:rPr>
        <w:t>Comments on Exposure Draft</w:t>
      </w:r>
    </w:p>
    <w:p w:rsidR="00C13AA0" w:rsidRDefault="002626C5" w:rsidP="002626C5">
      <w:r>
        <w:t>Amendments to Ind AS 21 – Translation to a Hyperinflationary Presentation Currency</w:t>
      </w:r>
      <w:r>
        <w:br/>
        <w:t>To</w:t>
      </w:r>
    </w:p>
    <w:p w:rsidR="00C13AA0" w:rsidRDefault="002626C5" w:rsidP="002626C5">
      <w:r>
        <w:br/>
        <w:t>The Accounting Standards Board</w:t>
      </w:r>
      <w:r>
        <w:br/>
        <w:t>The Institute of Chartered Accountants of India</w:t>
      </w:r>
      <w:r>
        <w:br/>
        <w:t>New Delhi</w:t>
      </w:r>
    </w:p>
    <w:p w:rsidR="002626C5" w:rsidRPr="00C13AA0" w:rsidRDefault="002626C5" w:rsidP="002626C5">
      <w:r>
        <w:br/>
      </w:r>
      <w:r w:rsidR="00C13AA0">
        <w:rPr>
          <w:color w:val="00B050"/>
        </w:rPr>
        <w:t>(</w:t>
      </w:r>
      <w:r w:rsidRPr="00C13AA0">
        <w:rPr>
          <w:color w:val="00B050"/>
        </w:rPr>
        <w:t>Subject: Comments on Exposure Draft – Amendments to Ind AS 21: Translation to a Hyperinflationary Presentation Currency</w:t>
      </w:r>
      <w:r w:rsidR="00C13AA0">
        <w:rPr>
          <w:color w:val="00B050"/>
        </w:rPr>
        <w:t>)</w:t>
      </w:r>
      <w:r w:rsidRPr="00C13AA0">
        <w:rPr>
          <w:color w:val="00B050"/>
        </w:rPr>
        <w:br/>
      </w:r>
      <w:r>
        <w:t>Respected Sir/Madam,</w:t>
      </w:r>
      <w:r>
        <w:br/>
      </w:r>
      <w:r>
        <w:br/>
        <w:t>We appreciate the Accounting Standards Board for issuing the Exposure Draft on ‘</w:t>
      </w:r>
      <w:r w:rsidRPr="002626C5">
        <w:rPr>
          <w:b/>
          <w:bCs/>
        </w:rPr>
        <w:t>Translation to a Hyperinflationary Presentation Currency</w:t>
      </w:r>
      <w:r>
        <w:t>’. The proposed amendments provide clarity where an entity’s presentation currency is hyperinflationary while its functional currency is non-hyperinflationary. The alignment with interntional developmets shall certainly go a long way in comaprability of Finanial Statements.</w:t>
      </w:r>
    </w:p>
    <w:p w:rsidR="002626C5" w:rsidRDefault="002626C5" w:rsidP="002626C5">
      <w:pPr>
        <w:rPr>
          <w:b/>
          <w:bCs/>
          <w:u w:val="single"/>
        </w:rPr>
      </w:pPr>
      <w:r w:rsidRPr="002626C5">
        <w:rPr>
          <w:b/>
          <w:bCs/>
          <w:u w:val="single"/>
        </w:rPr>
        <w:t>Specific Comments</w:t>
      </w:r>
    </w:p>
    <w:p w:rsidR="002626C5" w:rsidRPr="002626C5" w:rsidRDefault="002626C5" w:rsidP="002626C5">
      <w:pPr>
        <w:rPr>
          <w:b/>
          <w:bCs/>
        </w:rPr>
      </w:pPr>
      <w:r>
        <w:rPr>
          <w:b/>
          <w:bCs/>
        </w:rPr>
        <w:t>1.</w:t>
      </w:r>
      <w:r w:rsidRPr="002626C5">
        <w:rPr>
          <w:b/>
          <w:bCs/>
        </w:rPr>
        <w:t>Translation as per Paragraph 41A</w:t>
      </w:r>
    </w:p>
    <w:p w:rsidR="002626C5" w:rsidRDefault="002626C5" w:rsidP="002626C5">
      <w:r>
        <w:t>The transalation of revenue items (incomes and expenditure) a</w:t>
      </w:r>
      <w:r w:rsidR="00C13AA0">
        <w:t>t</w:t>
      </w:r>
      <w:r>
        <w:t xml:space="preserve"> the closing rarte certaily simplifies matters , however it also sufferes from the inherenet disability of not reflecting the perforame of the entire period.Hence translating at average rate could be considered.</w:t>
      </w:r>
    </w:p>
    <w:p w:rsidR="002626C5" w:rsidRDefault="002626C5" w:rsidP="002626C5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</w:t>
      </w:r>
      <w:r w:rsidRPr="00381455">
        <w:rPr>
          <w:b/>
          <w:bCs/>
          <w:sz w:val="24"/>
          <w:szCs w:val="24"/>
        </w:rPr>
        <w:t>. Treatm</w:t>
      </w:r>
      <w:r w:rsidR="0053562C">
        <w:rPr>
          <w:b/>
          <w:bCs/>
          <w:sz w:val="24"/>
          <w:szCs w:val="24"/>
        </w:rPr>
        <w:t xml:space="preserve">ent of Comparative Information </w:t>
      </w:r>
    </w:p>
    <w:p w:rsidR="00C13AA0" w:rsidRDefault="002626C5" w:rsidP="002626C5">
      <w:pPr>
        <w:rPr>
          <w:b/>
          <w:bCs/>
          <w:sz w:val="24"/>
          <w:szCs w:val="24"/>
        </w:rPr>
      </w:pPr>
      <w:r w:rsidRPr="00C13AA0">
        <w:rPr>
          <w:sz w:val="24"/>
          <w:szCs w:val="24"/>
        </w:rPr>
        <w:t xml:space="preserve"> The difference in treatment of Comapratives of Para 41A </w:t>
      </w:r>
      <w:r w:rsidR="0053562C">
        <w:rPr>
          <w:sz w:val="24"/>
          <w:szCs w:val="24"/>
        </w:rPr>
        <w:t>and</w:t>
      </w:r>
      <w:r w:rsidRPr="00C13AA0">
        <w:rPr>
          <w:sz w:val="24"/>
          <w:szCs w:val="24"/>
        </w:rPr>
        <w:t xml:space="preserve"> 47a could get a little clumsy and may make things a little cumbersome</w:t>
      </w:r>
      <w:r>
        <w:rPr>
          <w:b/>
          <w:bCs/>
          <w:sz w:val="24"/>
          <w:szCs w:val="24"/>
        </w:rPr>
        <w:t>.</w:t>
      </w:r>
    </w:p>
    <w:p w:rsidR="002626C5" w:rsidRPr="00C13AA0" w:rsidRDefault="002626C5" w:rsidP="002626C5">
      <w:r w:rsidRPr="002626C5">
        <w:rPr>
          <w:b/>
          <w:bCs/>
        </w:rPr>
        <w:t xml:space="preserve">3. </w:t>
      </w:r>
      <w:r w:rsidR="00C71358">
        <w:rPr>
          <w:b/>
          <w:bCs/>
        </w:rPr>
        <w:t>Cessation of Hyperinflation  -</w:t>
      </w:r>
      <w:r w:rsidRPr="002626C5">
        <w:rPr>
          <w:b/>
          <w:bCs/>
        </w:rPr>
        <w:t xml:space="preserve"> Paragraph 41B</w:t>
      </w:r>
    </w:p>
    <w:p w:rsidR="00C13AA0" w:rsidRDefault="00C13AA0" w:rsidP="002626C5">
      <w:pPr>
        <w:rPr>
          <w:sz w:val="24"/>
          <w:szCs w:val="24"/>
        </w:rPr>
      </w:pPr>
      <w:r>
        <w:rPr>
          <w:sz w:val="24"/>
          <w:szCs w:val="24"/>
        </w:rPr>
        <w:t xml:space="preserve">Appllying prospectively when </w:t>
      </w:r>
      <w:r w:rsidRPr="005B7653">
        <w:rPr>
          <w:sz w:val="24"/>
          <w:szCs w:val="24"/>
        </w:rPr>
        <w:t xml:space="preserve"> the presentation currency </w:t>
      </w:r>
      <w:r>
        <w:rPr>
          <w:sz w:val="24"/>
          <w:szCs w:val="24"/>
        </w:rPr>
        <w:t xml:space="preserve"> is no longer </w:t>
      </w:r>
      <w:r w:rsidRPr="005B7653">
        <w:rPr>
          <w:sz w:val="24"/>
          <w:szCs w:val="24"/>
        </w:rPr>
        <w:t xml:space="preserve"> hyperinflationary is </w:t>
      </w:r>
      <w:r>
        <w:rPr>
          <w:sz w:val="24"/>
          <w:szCs w:val="24"/>
        </w:rPr>
        <w:t>pertinent.</w:t>
      </w:r>
    </w:p>
    <w:p w:rsidR="00C13AA0" w:rsidRDefault="00C13AA0" w:rsidP="002626C5">
      <w:pPr>
        <w:rPr>
          <w:b/>
          <w:bCs/>
          <w:u w:val="single"/>
        </w:rPr>
      </w:pPr>
      <w:r w:rsidRPr="00C13AA0">
        <w:rPr>
          <w:b/>
          <w:bCs/>
          <w:u w:val="single"/>
        </w:rPr>
        <w:t>Conclusion</w:t>
      </w:r>
    </w:p>
    <w:p w:rsidR="00C13AA0" w:rsidRDefault="00C13AA0" w:rsidP="002626C5">
      <w:r w:rsidRPr="00C13AA0">
        <w:t>We are in agreement with the exposure draft subject to the following suggestions</w:t>
      </w:r>
      <w:r>
        <w:t>.</w:t>
      </w:r>
    </w:p>
    <w:p w:rsidR="00C13AA0" w:rsidRDefault="00C13AA0" w:rsidP="002626C5">
      <w:r>
        <w:t>We thank the Board for giving us this opportunity to submit comments.</w:t>
      </w:r>
    </w:p>
    <w:p w:rsidR="00C13AA0" w:rsidRDefault="00C13AA0" w:rsidP="002626C5">
      <w:r>
        <w:t>Yours Faithfully</w:t>
      </w:r>
    </w:p>
    <w:p w:rsidR="00C13AA0" w:rsidRDefault="00C13AA0" w:rsidP="002626C5">
      <w:r>
        <w:t>Team Brahmapur Branchc of ICAI</w:t>
      </w:r>
    </w:p>
    <w:p w:rsidR="00C13AA0" w:rsidRDefault="00C13AA0" w:rsidP="002626C5"/>
    <w:p w:rsidR="00C13AA0" w:rsidRDefault="00C13AA0" w:rsidP="002626C5"/>
    <w:p w:rsidR="00C13AA0" w:rsidRDefault="00C13AA0" w:rsidP="002626C5"/>
    <w:p w:rsidR="00C13AA0" w:rsidRDefault="00C13AA0" w:rsidP="002626C5"/>
    <w:p w:rsidR="00C13AA0" w:rsidRDefault="00C13AA0" w:rsidP="002626C5"/>
    <w:p w:rsidR="00C13AA0" w:rsidRPr="00C13AA0" w:rsidRDefault="00C13AA0" w:rsidP="002626C5"/>
    <w:p w:rsidR="00C13AA0" w:rsidRDefault="00C13AA0" w:rsidP="002626C5">
      <w:pPr>
        <w:rPr>
          <w:b/>
          <w:bCs/>
          <w:u w:val="single"/>
        </w:rPr>
      </w:pPr>
    </w:p>
    <w:p w:rsidR="00C13AA0" w:rsidRPr="00C13AA0" w:rsidRDefault="00C13AA0" w:rsidP="002626C5">
      <w:pPr>
        <w:rPr>
          <w:b/>
          <w:bCs/>
          <w:u w:val="single"/>
        </w:rPr>
      </w:pPr>
    </w:p>
    <w:p w:rsidR="00C13AA0" w:rsidRPr="002626C5" w:rsidRDefault="00C13AA0" w:rsidP="002626C5">
      <w:pPr>
        <w:rPr>
          <w:b/>
          <w:bCs/>
        </w:rPr>
      </w:pPr>
    </w:p>
    <w:p w:rsidR="003005C3" w:rsidRDefault="003005C3"/>
    <w:sectPr w:rsidR="003005C3" w:rsidSect="00C13AA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drawingGridHorizontalSpacing w:val="110"/>
  <w:displayHorizontalDrawingGridEvery w:val="2"/>
  <w:characterSpacingControl w:val="doNotCompress"/>
  <w:savePreviewPicture/>
  <w:compat/>
  <w:rsids>
    <w:rsidRoot w:val="002626C5"/>
    <w:rsid w:val="002626C5"/>
    <w:rsid w:val="003005C3"/>
    <w:rsid w:val="0053562C"/>
    <w:rsid w:val="00C13AA0"/>
    <w:rsid w:val="00C713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te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26C5"/>
    <w:rPr>
      <w:rFonts w:eastAsiaTheme="minorEastAsia"/>
      <w:lang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2626C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26C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243</Words>
  <Characters>1388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Comments on Exposure Draft</vt:lpstr>
    </vt:vector>
  </TitlesOfParts>
  <Company/>
  <LinksUpToDate>false</LinksUpToDate>
  <CharactersWithSpaces>1628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Welcome</dc:creator>
  <cp:lastModifiedBy>Welcome</cp:lastModifiedBy>
  <cp:revision>2</cp:revision>
  <dcterms:created xsi:type="dcterms:W3CDTF">2026-01-15T15:14:00Z</dcterms:created>
  <dcterms:modified xsi:type="dcterms:W3CDTF">2026-01-15T15:35:00Z</dcterms:modified>
</cp:coreProperties>
</file>